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6F" w:rsidRPr="00597F5A" w:rsidRDefault="000C2596" w:rsidP="00275266">
      <w:pPr>
        <w:sectPr w:rsidR="002B356F" w:rsidRPr="00597F5A" w:rsidSect="00FF261D">
          <w:footerReference w:type="default" r:id="rId8"/>
          <w:headerReference w:type="first" r:id="rId9"/>
          <w:pgSz w:w="11907" w:h="16840" w:code="9"/>
          <w:pgMar w:top="0" w:right="0" w:bottom="0" w:left="0" w:header="709" w:footer="709" w:gutter="0"/>
          <w:cols w:space="708"/>
          <w:titlePg/>
          <w:docGrid w:linePitch="360"/>
        </w:sectPr>
      </w:pPr>
      <w:bookmarkStart w:id="0" w:name="_GoBack"/>
      <w:bookmarkEnd w:id="0"/>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0"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ading for at least 12 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Pr="00314E83">
        <w:rPr>
          <w:lang w:val="en-IE"/>
        </w:rPr>
        <w:t xml:space="preserve"> has </w:t>
      </w:r>
      <w:r w:rsidR="009E2B29">
        <w:rPr>
          <w:lang w:val="en-IE"/>
        </w:rPr>
        <w:t>four</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r w:rsidR="00EA7381">
        <w:t xml:space="preserve">Climate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t draw down in full within four</w:t>
      </w:r>
      <w:r w:rsidRPr="00C83B0C">
        <w:rPr>
          <w:rFonts w:cs="Calibri"/>
          <w:i/>
          <w:sz w:val="18"/>
          <w:szCs w:val="18"/>
        </w:rPr>
        <w:t xml:space="preserve"> months of the date of offer, or in excep</w:t>
      </w:r>
      <w:r w:rsidR="009E2B29">
        <w:rPr>
          <w:rFonts w:cs="Calibri"/>
          <w:i/>
          <w:sz w:val="18"/>
          <w:szCs w:val="18"/>
        </w:rPr>
        <w:t>tional circumstances within five months (i.e. four</w:t>
      </w:r>
      <w:r w:rsidRPr="00C83B0C">
        <w:rPr>
          <w:rFonts w:cs="Calibri"/>
          <w:i/>
          <w:sz w:val="18"/>
          <w:szCs w:val="18"/>
        </w:rPr>
        <w:t xml:space="preserve"> months plus one month extension)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noProof/>
          <w:lang w:eastAsia="en-IE"/>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25pt" o:ole="">
                  <v:imagedata r:id="rId12" o:title=""/>
                </v:shape>
                <w:control r:id="rId13"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5" type="#_x0000_t75" style="width:81pt;height:25.5pt" o:ole="">
                  <v:imagedata r:id="rId14" o:title=""/>
                </v:shape>
                <w:control r:id="rId15" w:name="CheckBox2" w:shapeid="_x0000_i1115"/>
              </w:object>
            </w:r>
          </w:p>
        </w:tc>
        <w:tc>
          <w:tcPr>
            <w:tcW w:w="919" w:type="dxa"/>
            <w:noWrap/>
            <w:tcMar>
              <w:top w:w="28" w:type="dxa"/>
            </w:tcMar>
            <w:vAlign w:val="center"/>
          </w:tcPr>
          <w:p w:rsidR="002B356F" w:rsidRPr="007137DC" w:rsidRDefault="00941173" w:rsidP="00941173">
            <w:pPr>
              <w:jc w:val="center"/>
            </w:pPr>
            <w:r>
              <w:object w:dxaOrig="225" w:dyaOrig="225">
                <v:shape id="_x0000_i1117" type="#_x0000_t75" style="width:20.25pt;height:23.25pt" o:ole="">
                  <v:imagedata r:id="rId16" o:title=""/>
                </v:shape>
                <w:control r:id="rId17"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19" type="#_x0000_t75" style="width:81pt;height:15.75pt" o:ole="">
                  <v:imagedata r:id="rId18" o:title=""/>
                </v:shape>
                <w:control r:id="rId19" w:name="CheckBox21" w:shapeid="_x0000_i1119"/>
              </w:object>
            </w:r>
          </w:p>
        </w:tc>
        <w:tc>
          <w:tcPr>
            <w:tcW w:w="919" w:type="dxa"/>
            <w:noWrap/>
            <w:tcMar>
              <w:top w:w="28" w:type="dxa"/>
            </w:tcMar>
            <w:vAlign w:val="center"/>
          </w:tcPr>
          <w:p w:rsidR="002B356F" w:rsidRPr="007137DC" w:rsidRDefault="003F76CD" w:rsidP="00941173">
            <w:pPr>
              <w:jc w:val="center"/>
            </w:pPr>
            <w:r>
              <w:object w:dxaOrig="225" w:dyaOrig="225">
                <v:shape id="_x0000_i1121" type="#_x0000_t75" style="width:20.25pt;height:23.25pt" o:ole="">
                  <v:imagedata r:id="rId16" o:title=""/>
                </v:shape>
                <w:control r:id="rId20"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3" type="#_x0000_t75" style="width:81pt;height:21pt" o:ole="">
                  <v:imagedata r:id="rId21" o:title=""/>
                </v:shape>
                <w:control r:id="rId22" w:name="CheckBox22" w:shapeid="_x0000_i1123"/>
              </w:object>
            </w:r>
          </w:p>
        </w:tc>
        <w:tc>
          <w:tcPr>
            <w:tcW w:w="919" w:type="dxa"/>
            <w:noWrap/>
            <w:tcMar>
              <w:top w:w="28" w:type="dxa"/>
            </w:tcMar>
            <w:vAlign w:val="center"/>
          </w:tcPr>
          <w:p w:rsidR="002B356F" w:rsidRPr="007137DC" w:rsidRDefault="003F76CD" w:rsidP="00941173">
            <w:pPr>
              <w:jc w:val="center"/>
            </w:pPr>
            <w:r>
              <w:object w:dxaOrig="225" w:dyaOrig="225">
                <v:shape id="_x0000_i1125" type="#_x0000_t75" style="width:20.25pt;height:23.25pt" o:ole="">
                  <v:imagedata r:id="rId16" o:title=""/>
                </v:shape>
                <w:control r:id="rId23"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225" w:dyaOrig="225">
                <v:shape id="_x0000_i1127" type="#_x0000_t75" style="width:81pt;height:21pt" o:ole="">
                  <v:imagedata r:id="rId21" o:title=""/>
                </v:shape>
                <w:control r:id="rId24" w:name="CheckBox23" w:shapeid="_x0000_i1127"/>
              </w:object>
            </w:r>
          </w:p>
        </w:tc>
        <w:tc>
          <w:tcPr>
            <w:tcW w:w="919" w:type="dxa"/>
            <w:noWrap/>
            <w:tcMar>
              <w:top w:w="28" w:type="dxa"/>
            </w:tcMar>
            <w:vAlign w:val="center"/>
          </w:tcPr>
          <w:p w:rsidR="002B356F" w:rsidRPr="007137DC" w:rsidRDefault="003F76CD" w:rsidP="00941173">
            <w:pPr>
              <w:jc w:val="center"/>
            </w:pPr>
            <w:r>
              <w:object w:dxaOrig="225" w:dyaOrig="225">
                <v:shape id="_x0000_i1129" type="#_x0000_t75" style="width:20.25pt;height:23.25pt" o:ole="">
                  <v:imagedata r:id="rId16" o:title=""/>
                </v:shape>
                <w:control r:id="rId25"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1" type="#_x0000_t75" style="width:81pt;height:21pt" o:ole="">
                  <v:imagedata r:id="rId21" o:title=""/>
                </v:shape>
                <w:control r:id="rId26" w:name="CheckBox24" w:shapeid="_x0000_i1131"/>
              </w:object>
            </w:r>
          </w:p>
        </w:tc>
        <w:tc>
          <w:tcPr>
            <w:tcW w:w="919" w:type="dxa"/>
            <w:noWrap/>
            <w:tcMar>
              <w:top w:w="28" w:type="dxa"/>
            </w:tcMar>
            <w:vAlign w:val="center"/>
          </w:tcPr>
          <w:p w:rsidR="002B356F" w:rsidRPr="007137DC" w:rsidRDefault="003F76CD" w:rsidP="00941173">
            <w:pPr>
              <w:jc w:val="center"/>
            </w:pPr>
            <w:r>
              <w:object w:dxaOrig="225" w:dyaOrig="225">
                <v:shape id="_x0000_i1133" type="#_x0000_t75" style="width:20.25pt;height:23.25pt" o:ole="">
                  <v:imagedata r:id="rId16" o:title=""/>
                </v:shape>
                <w:control r:id="rId27"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5" type="#_x0000_t75" style="width:81pt;height:21pt" o:ole="">
                  <v:imagedata r:id="rId21" o:title=""/>
                </v:shape>
                <w:control r:id="rId28" w:name="CheckBox25" w:shapeid="_x0000_i1135"/>
              </w:object>
            </w:r>
          </w:p>
        </w:tc>
        <w:tc>
          <w:tcPr>
            <w:tcW w:w="919" w:type="dxa"/>
            <w:noWrap/>
            <w:tcMar>
              <w:top w:w="28" w:type="dxa"/>
            </w:tcMar>
            <w:vAlign w:val="center"/>
          </w:tcPr>
          <w:p w:rsidR="002B356F" w:rsidRPr="007137DC" w:rsidRDefault="003F76CD" w:rsidP="00941173">
            <w:pPr>
              <w:jc w:val="center"/>
            </w:pPr>
            <w:r>
              <w:object w:dxaOrig="225" w:dyaOrig="225">
                <v:shape id="_x0000_i1137" type="#_x0000_t75" style="width:20.25pt;height:23.25pt" o:ole="">
                  <v:imagedata r:id="rId16" o:title=""/>
                </v:shape>
                <w:control r:id="rId29"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39" type="#_x0000_t75" style="width:81pt;height:21pt" o:ole="">
                  <v:imagedata r:id="rId21" o:title=""/>
                </v:shape>
                <w:control r:id="rId30" w:name="CheckBox26" w:shapeid="_x0000_i1139"/>
              </w:object>
            </w:r>
          </w:p>
        </w:tc>
        <w:tc>
          <w:tcPr>
            <w:tcW w:w="919" w:type="dxa"/>
            <w:noWrap/>
            <w:tcMar>
              <w:top w:w="28" w:type="dxa"/>
            </w:tcMar>
            <w:vAlign w:val="center"/>
          </w:tcPr>
          <w:p w:rsidR="002B356F" w:rsidRPr="007137DC" w:rsidRDefault="003F76CD" w:rsidP="00941173">
            <w:pPr>
              <w:jc w:val="center"/>
            </w:pPr>
            <w:r>
              <w:object w:dxaOrig="225" w:dyaOrig="225">
                <v:shape id="_x0000_i1141" type="#_x0000_t75" style="width:20.25pt;height:23.25pt" o:ole="">
                  <v:imagedata r:id="rId16" o:title=""/>
                </v:shape>
                <w:control r:id="rId31"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3" type="#_x0000_t75" style="width:81pt;height:21pt" o:ole="">
                  <v:imagedata r:id="rId21" o:title=""/>
                </v:shape>
                <w:control r:id="rId32" w:name="CheckBox27" w:shapeid="_x0000_i1143"/>
              </w:object>
            </w:r>
          </w:p>
        </w:tc>
        <w:tc>
          <w:tcPr>
            <w:tcW w:w="919" w:type="dxa"/>
            <w:noWrap/>
            <w:tcMar>
              <w:top w:w="28" w:type="dxa"/>
            </w:tcMar>
            <w:vAlign w:val="center"/>
          </w:tcPr>
          <w:p w:rsidR="002B356F" w:rsidRPr="007137DC" w:rsidRDefault="003F76CD" w:rsidP="00941173">
            <w:pPr>
              <w:jc w:val="center"/>
            </w:pPr>
            <w:r>
              <w:object w:dxaOrig="225" w:dyaOrig="225">
                <v:shape id="_x0000_i1145" type="#_x0000_t75" style="width:20.25pt;height:23.25pt" o:ole="">
                  <v:imagedata r:id="rId16" o:title=""/>
                </v:shape>
                <w:control r:id="rId33"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7" type="#_x0000_t75" style="width:81pt;height:21pt" o:ole="">
                  <v:imagedata r:id="rId21" o:title=""/>
                </v:shape>
                <w:control r:id="rId34" w:name="CheckBox28" w:shapeid="_x0000_i1147"/>
              </w:object>
            </w:r>
          </w:p>
        </w:tc>
        <w:tc>
          <w:tcPr>
            <w:tcW w:w="919" w:type="dxa"/>
            <w:noWrap/>
            <w:tcMar>
              <w:top w:w="28" w:type="dxa"/>
            </w:tcMar>
            <w:vAlign w:val="center"/>
          </w:tcPr>
          <w:p w:rsidR="00387375" w:rsidRPr="007137DC" w:rsidRDefault="003F76CD" w:rsidP="00941173">
            <w:pPr>
              <w:jc w:val="center"/>
            </w:pPr>
            <w:r>
              <w:object w:dxaOrig="225" w:dyaOrig="225">
                <v:shape id="_x0000_i1149" type="#_x0000_t75" style="width:20.25pt;height:23.25pt" o:ole="">
                  <v:imagedata r:id="rId16" o:title=""/>
                </v:shape>
                <w:control r:id="rId35"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1" type="#_x0000_t75" style="width:81pt;height:21pt" o:ole="">
                  <v:imagedata r:id="rId21" o:title=""/>
                </v:shape>
                <w:control r:id="rId36"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3" type="#_x0000_t75" style="width:20.25pt;height:23.25pt" o:ole="">
                  <v:imagedata r:id="rId16" o:title=""/>
                </v:shape>
                <w:control r:id="rId37"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5" type="#_x0000_t75" style="width:81pt;height:21pt" o:ole="">
                  <v:imagedata r:id="rId21" o:title=""/>
                </v:shape>
                <w:control r:id="rId38"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7" type="#_x0000_t75" style="width:20.25pt;height:23.25pt" o:ole="">
                  <v:imagedata r:id="rId16" o:title=""/>
                </v:shape>
                <w:control r:id="rId39"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9" type="#_x0000_t75" style="width:81pt;height:21pt" o:ole="">
                  <v:imagedata r:id="rId21" o:title=""/>
                </v:shape>
                <w:control r:id="rId40"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1" type="#_x0000_t75" style="width:20.25pt;height:23.25pt" o:ole="">
                  <v:imagedata r:id="rId16" o:title=""/>
                </v:shape>
                <w:control r:id="rId41"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3" type="#_x0000_t75" style="width:81pt;height:21pt" o:ole="">
                  <v:imagedata r:id="rId21" o:title=""/>
                </v:shape>
                <w:control r:id="rId42"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5" type="#_x0000_t75" style="width:20.25pt;height:23.25pt" o:ole="">
                  <v:imagedata r:id="rId16" o:title=""/>
                </v:shape>
                <w:control r:id="rId43"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7" type="#_x0000_t75" style="width:81pt;height:18.75pt" o:ole="">
                  <v:imagedata r:id="rId44" o:title=""/>
                </v:shape>
                <w:control r:id="rId45"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9" type="#_x0000_t75" style="width:20.25pt;height:23.25pt" o:ole="">
                  <v:imagedata r:id="rId16" o:title=""/>
                </v:shape>
                <w:control r:id="rId46"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1" type="#_x0000_t75" style="width:30pt;height:23.25pt" o:ole="">
                  <v:imagedata r:id="rId47" o:title=""/>
                </v:shape>
                <w:control r:id="rId48"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3.25pt" o:ole="">
                  <v:imagedata r:id="rId47" o:title=""/>
                </v:shape>
                <w:control r:id="rId49"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3.25pt" o:ole="">
                  <v:imagedata r:id="rId47" o:title=""/>
                </v:shape>
                <w:control r:id="rId50"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3.25pt" o:ole="">
                  <v:imagedata r:id="rId47" o:title=""/>
                </v:shape>
                <w:control r:id="rId51"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3.25pt" o:ole="">
                  <v:imagedata r:id="rId47" o:title=""/>
                </v:shape>
                <w:control r:id="rId52"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pt;height:23.25pt" o:ole="">
                  <v:imagedata r:id="rId47" o:title=""/>
                </v:shape>
                <w:control r:id="rId53"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3.25pt" o:ole="">
                  <v:imagedata r:id="rId47" o:title=""/>
                </v:shape>
                <w:control r:id="rId54"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3.25pt" o:ole="">
                  <v:imagedata r:id="rId47" o:title=""/>
                </v:shape>
                <w:control r:id="rId55"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FF261D">
            <w:pPr>
              <w:spacing w:after="0" w:line="240" w:lineRule="auto"/>
              <w:rPr>
                <w:sz w:val="20"/>
                <w:szCs w:val="20"/>
              </w:rPr>
            </w:pPr>
            <w:r>
              <w:rPr>
                <w:sz w:val="20"/>
                <w:szCs w:val="20"/>
              </w:rPr>
              <w:t>Project Time Limit is 4</w:t>
            </w:r>
            <w:r w:rsidR="002B356F" w:rsidRPr="002B356F">
              <w:rPr>
                <w:sz w:val="20"/>
                <w:szCs w:val="20"/>
              </w:rPr>
              <w:t xml:space="preserve"> 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3.25pt" o:ole="">
                  <v:imagedata r:id="rId47" o:title=""/>
                </v:shape>
                <w:control r:id="rId56"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3.25pt" o:ole="">
                  <v:imagedata r:id="rId47" o:title=""/>
                </v:shape>
                <w:control r:id="rId57"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Projects may be extended </w:t>
            </w:r>
            <w:r w:rsidR="009E2B29">
              <w:rPr>
                <w:sz w:val="20"/>
                <w:szCs w:val="20"/>
              </w:rPr>
              <w:t>by one month at the end of the 4</w:t>
            </w:r>
            <w:r w:rsidRPr="002B356F">
              <w:rPr>
                <w:sz w:val="20"/>
                <w:szCs w:val="20"/>
              </w:rPr>
              <w:t xml:space="preserve"> months subject to agreement with the Local Enterprise Office.  After this one month extension, a LEO will de</w:t>
            </w:r>
            <w:r w:rsidR="00111709">
              <w:rPr>
                <w:sz w:val="20"/>
                <w:szCs w:val="20"/>
              </w:rPr>
              <w:t>-</w:t>
            </w:r>
            <w:r w:rsidRPr="002B356F">
              <w:rPr>
                <w:sz w:val="20"/>
                <w:szCs w:val="20"/>
              </w:rPr>
              <w:t>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3.25pt" o:ole="">
                  <v:imagedata r:id="rId47" o:title=""/>
                </v:shape>
                <w:control r:id="rId58"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3.25pt" o:ole="">
                  <v:imagedata r:id="rId47" o:title=""/>
                </v:shape>
                <w:control r:id="rId59"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3.25pt" o:ole="">
                  <v:imagedata r:id="rId47" o:title=""/>
                </v:shape>
                <w:control r:id="rId60"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197" type="#_x0000_t75" style="width:30pt;height:23.25pt" o:ole="">
                  <v:imagedata r:id="rId47" o:title=""/>
                </v:shape>
                <w:control r:id="rId61"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20.25pt" o:ole="">
                  <v:imagedata r:id="rId62" o:title=""/>
                </v:shape>
                <w:control r:id="rId63"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t draw down in full within four</w:t>
            </w:r>
            <w:r w:rsidRPr="002C70F4">
              <w:rPr>
                <w:bCs/>
                <w:i/>
                <w:color w:val="000000"/>
                <w:sz w:val="20"/>
                <w:szCs w:val="20"/>
                <w:lang w:eastAsia="en-IE"/>
              </w:rPr>
              <w:t xml:space="preserve"> months of the date of offer, or in excep</w:t>
            </w:r>
            <w:r w:rsidR="009E2B29">
              <w:rPr>
                <w:bCs/>
                <w:i/>
                <w:color w:val="000000"/>
                <w:sz w:val="20"/>
                <w:szCs w:val="20"/>
                <w:lang w:eastAsia="en-IE"/>
              </w:rPr>
              <w:t>tional circumstances within five months (i.e. four</w:t>
            </w:r>
            <w:r w:rsidRPr="002C70F4">
              <w:rPr>
                <w:bCs/>
                <w:i/>
                <w:color w:val="000000"/>
                <w:sz w:val="20"/>
                <w:szCs w:val="20"/>
                <w:lang w:eastAsia="en-IE"/>
              </w:rPr>
              <w:t xml:space="preserve"> months plus one month extension)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385E57" w:rsidP="00CA0CB7">
            <w:pPr>
              <w:pStyle w:val="NormalWeb"/>
              <w:jc w:val="both"/>
              <w:rPr>
                <w:i/>
                <w:color w:val="333333"/>
              </w:rPr>
            </w:pPr>
            <w:r>
              <w:rPr>
                <w:rFonts w:ascii="Calibri" w:eastAsia="Times New Roman" w:hAnsi="Calibri" w:cs="Times New Roman"/>
                <w:noProof/>
                <w:sz w:val="22"/>
                <w:szCs w:val="22"/>
                <w:lang w:val="en-GB"/>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CA0CB7" w:rsidRDefault="00CA0CB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mc:Fallback>
              </mc:AlternateContent>
            </w:r>
            <w:r w:rsidR="00CA0CB7" w:rsidRPr="003B1B87">
              <w:rPr>
                <w:rFonts w:ascii="Calibri" w:eastAsia="Times New Roman" w:hAnsi="Calibri" w:cs="Times New Roman"/>
                <w:sz w:val="22"/>
                <w:szCs w:val="22"/>
                <w:lang w:val="en-GB"/>
              </w:rPr>
              <w:t>[Iagree]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385E57"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66" w:rsidRDefault="00385E57" w:rsidP="00FF261D">
    <w:pPr>
      <w:pStyle w:val="Footer"/>
      <w:tabs>
        <w:tab w:val="clear" w:pos="4680"/>
      </w:tabs>
      <w:jc w:val="right"/>
    </w:pPr>
    <w:r>
      <w:rPr>
        <w:noProof/>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93A2"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4134"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66" w:rsidRPr="004E41A3" w:rsidRDefault="00385E57"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12 months if unregistered (e.g. sole trader)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66" w:rsidRDefault="00275266">
    <w:pPr>
      <w:pStyle w:val="Header"/>
    </w:pPr>
  </w:p>
  <w:p w:rsidR="00275266" w:rsidRDefault="00275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66" w:rsidRDefault="00385E57">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385E57">
                            <w:rPr>
                              <w:rFonts w:ascii="Source Sans Pro" w:hAnsi="Source Sans Pro" w:cs="Open Sans"/>
                              <w:b/>
                              <w:noProof/>
                              <w:color w:val="FFFFFF"/>
                              <w:sz w:val="40"/>
                              <w:szCs w:val="40"/>
                            </w:rPr>
                            <w:t>11</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385E57">
                      <w:rPr>
                        <w:rFonts w:ascii="Source Sans Pro" w:hAnsi="Source Sans Pro" w:cs="Open Sans"/>
                        <w:b/>
                        <w:noProof/>
                        <w:color w:val="FFFFFF"/>
                        <w:sz w:val="40"/>
                        <w:szCs w:val="40"/>
                      </w:rPr>
                      <w:t>11</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0"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A4BF"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00EE"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275266">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formatting="1" w:enforcement="0"/>
  <w:defaultTabStop w:val="72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6F"/>
    <w:rsid w:val="000009FA"/>
    <w:rsid w:val="00014B99"/>
    <w:rsid w:val="0003485A"/>
    <w:rsid w:val="00062F88"/>
    <w:rsid w:val="00063382"/>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5E57"/>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4543B"/>
    <w:rsid w:val="006466B8"/>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64717"/>
    <w:rsid w:val="00F656BD"/>
    <w:rsid w:val="00F6653E"/>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1A01FD2E-6DE1-431F-B834-8DAFD606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7.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1.jpeg"/><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8.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glossaryDocument" Target="glossary/document.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BC7"/>
    <w:rsid w:val="00060BC7"/>
    <w:rsid w:val="00126379"/>
    <w:rsid w:val="00410F2B"/>
    <w:rsid w:val="00420683"/>
    <w:rsid w:val="0044030A"/>
    <w:rsid w:val="00467940"/>
    <w:rsid w:val="004F3A15"/>
    <w:rsid w:val="00551D28"/>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F377-945C-4EC8-AEE0-3BB7A4A9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3941</Words>
  <Characters>22469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Forrest, Eleanor</cp:lastModifiedBy>
  <cp:revision>2</cp:revision>
  <cp:lastPrinted>2015-04-08T09:52:00Z</cp:lastPrinted>
  <dcterms:created xsi:type="dcterms:W3CDTF">2018-05-24T14:04:00Z</dcterms:created>
  <dcterms:modified xsi:type="dcterms:W3CDTF">2018-05-24T14:04:00Z</dcterms:modified>
</cp:coreProperties>
</file>